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40360" cy="400685"/>
            <wp:effectExtent b="0" l="0" r="0" t="0"/>
            <wp:docPr id="1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40360" cy="40068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574040</wp:posOffset>
            </wp:positionV>
            <wp:extent cx="800100" cy="734695"/>
            <wp:effectExtent b="0" l="0" r="0" t="0"/>
            <wp:wrapNone/>
            <wp:docPr descr="Description: Macintosh HD:Users:leo:Documents:Personal:Copernico:unnamed.jpg" id="12" name="image2.jpg"/>
            <a:graphic>
              <a:graphicData uri="http://schemas.openxmlformats.org/drawingml/2006/picture">
                <pic:pic>
                  <pic:nvPicPr>
                    <pic:cNvPr descr="Description: Macintosh HD:Users:leo:Documents:Personal:Copernico:unnamed.jpg" id="0" name="image2.jpg"/>
                    <pic:cNvPicPr preferRelativeResize="0"/>
                  </pic:nvPicPr>
                  <pic:blipFill>
                    <a:blip r:embed="rId8"/>
                    <a:srcRect b="0" l="0" r="0" t="0"/>
                    <a:stretch>
                      <a:fillRect/>
                    </a:stretch>
                  </pic:blipFill>
                  <pic:spPr>
                    <a:xfrm>
                      <a:off x="0" y="0"/>
                      <a:ext cx="800100" cy="7346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4881880</wp:posOffset>
            </wp:positionH>
            <wp:positionV relativeFrom="paragraph">
              <wp:posOffset>551815</wp:posOffset>
            </wp:positionV>
            <wp:extent cx="913130" cy="861695"/>
            <wp:effectExtent b="0" l="0" r="0" t="0"/>
            <wp:wrapNone/>
            <wp:docPr id="1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913130" cy="861695"/>
                    </a:xfrm>
                    <a:prstGeom prst="rect"/>
                    <a:ln/>
                  </pic:spPr>
                </pic:pic>
              </a:graphicData>
            </a:graphic>
          </wp:anchor>
        </w:drawing>
      </w:r>
    </w:p>
    <w:bookmarkStart w:colFirst="0" w:colLast="0" w:name="bookmark=id.gjdgxs" w:id="0"/>
    <w:bookmarkEnd w:id="0"/>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Liceo Scientifico Statale "Niccolò Copernico"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Viale Borgovalsugana, 63 - 59100 Prato (PO)</w:t>
        <w:br w:type="textWrapping"/>
        <w:t xml:space="preserve">tel. 0574 596616 - fax 0574 592888 - C.F. 84009230487</w:t>
        <w:br w:type="textWrapping"/>
        <w:t xml:space="preserve">e-mail: POPS02000G@istruzione.it</w:t>
        <w:br w:type="textWrapping"/>
        <w:t xml:space="preserve">posta certificata: POPS02000G@pec.istruzione.it</w:t>
      </w:r>
    </w:p>
    <w:p w:rsidR="00000000" w:rsidDel="00000000" w:rsidP="00000000" w:rsidRDefault="00000000" w:rsidRPr="00000000" w14:paraId="00000004">
      <w:pPr>
        <w:jc w:val="both"/>
        <w:rPr/>
      </w:pPr>
      <w:r w:rsidDel="00000000" w:rsidR="00000000" w:rsidRPr="00000000">
        <w:rPr>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Circolare 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Prato, 10.0</w:t>
      </w:r>
      <w:r w:rsidDel="00000000" w:rsidR="00000000" w:rsidRPr="00000000">
        <w:rPr>
          <w:sz w:val="22"/>
          <w:szCs w:val="22"/>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w:t>
      </w:r>
      <w:r w:rsidDel="00000000" w:rsidR="00000000" w:rsidRPr="00000000">
        <w:rPr>
          <w:sz w:val="22"/>
          <w:szCs w:val="22"/>
          <w:rtl w:val="0"/>
        </w:rPr>
        <w:t xml:space="preserve">5</w:t>
      </w:r>
      <w:r w:rsidDel="00000000" w:rsidR="00000000" w:rsidRPr="00000000">
        <w:rPr>
          <w:rtl w:val="0"/>
        </w:rPr>
      </w:r>
    </w:p>
    <w:p w:rsidR="00000000" w:rsidDel="00000000" w:rsidP="00000000" w:rsidRDefault="00000000" w:rsidRPr="00000000" w14:paraId="00000008">
      <w:pPr>
        <w:jc w:val="right"/>
        <w:rPr>
          <w:sz w:val="22"/>
          <w:szCs w:val="22"/>
        </w:rPr>
      </w:pPr>
      <w:r w:rsidDel="00000000" w:rsidR="00000000" w:rsidRPr="00000000">
        <w:rPr>
          <w:sz w:val="22"/>
          <w:szCs w:val="22"/>
          <w:rtl w:val="0"/>
        </w:rPr>
        <w:t xml:space="preserve">                                                                                              </w:t>
        <w:tab/>
        <w:tab/>
        <w:t xml:space="preserve">- Ai docenti </w:t>
      </w:r>
    </w:p>
    <w:p w:rsidR="00000000" w:rsidDel="00000000" w:rsidP="00000000" w:rsidRDefault="00000000" w:rsidRPr="00000000" w14:paraId="00000009">
      <w:pPr>
        <w:ind w:left="6372" w:firstLine="0"/>
        <w:jc w:val="right"/>
        <w:rPr>
          <w:sz w:val="22"/>
          <w:szCs w:val="22"/>
        </w:rPr>
      </w:pPr>
      <w:r w:rsidDel="00000000" w:rsidR="00000000" w:rsidRPr="00000000">
        <w:rPr>
          <w:sz w:val="22"/>
          <w:szCs w:val="22"/>
          <w:rtl w:val="0"/>
        </w:rPr>
        <w:t xml:space="preserve">- Al personale ATA</w:t>
      </w:r>
    </w:p>
    <w:p w:rsidR="00000000" w:rsidDel="00000000" w:rsidP="00000000" w:rsidRDefault="00000000" w:rsidRPr="00000000" w14:paraId="0000000A">
      <w:pPr>
        <w:ind w:left="6372" w:firstLine="0"/>
        <w:jc w:val="right"/>
        <w:rPr>
          <w:sz w:val="22"/>
          <w:szCs w:val="22"/>
        </w:rPr>
      </w:pPr>
      <w:r w:rsidDel="00000000" w:rsidR="00000000" w:rsidRPr="00000000">
        <w:rPr>
          <w:sz w:val="22"/>
          <w:szCs w:val="22"/>
          <w:rtl w:val="0"/>
        </w:rPr>
        <w:t xml:space="preserve">- Al DSGA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OGGETTO</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Avviso di selezione personale scolastico - Erasmus+</w:t>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Accreditamento 2021-1-IT02-KA120-SCH-000046184</w:t>
      </w:r>
    </w:p>
    <w:p w:rsidR="00000000" w:rsidDel="00000000" w:rsidP="00000000" w:rsidRDefault="00000000" w:rsidRPr="00000000" w14:paraId="0000000F">
      <w:pPr>
        <w:jc w:val="center"/>
        <w:rPr>
          <w:rFonts w:ascii="Times New Roman" w:cs="Times New Roman" w:eastAsia="Times New Roman" w:hAnsi="Times New Roman"/>
          <w:b w:val="0"/>
          <w:i w:val="0"/>
          <w:smallCaps w:val="0"/>
          <w:strike w:val="0"/>
          <w:color w:val="09496f"/>
          <w:sz w:val="22"/>
          <w:szCs w:val="22"/>
          <w:u w:val="none"/>
          <w:vertAlign w:val="baseline"/>
        </w:rPr>
      </w:pPr>
      <w:r w:rsidDel="00000000" w:rsidR="00000000" w:rsidRPr="00000000">
        <w:rPr>
          <w:rFonts w:ascii="Calibri" w:cs="Calibri" w:eastAsia="Calibri" w:hAnsi="Calibri"/>
          <w:b w:val="1"/>
          <w:color w:val="202124"/>
          <w:sz w:val="22"/>
          <w:szCs w:val="22"/>
          <w:rtl w:val="0"/>
        </w:rPr>
        <w:t xml:space="preserve">Progetto Erasmus+ </w:t>
      </w:r>
      <w:r w:rsidDel="00000000" w:rsidR="00000000" w:rsidRPr="00000000">
        <w:rPr>
          <w:rFonts w:ascii="Calibri" w:cs="Calibri" w:eastAsia="Calibri" w:hAnsi="Calibri"/>
          <w:b w:val="1"/>
          <w:color w:val="202124"/>
          <w:rtl w:val="0"/>
        </w:rPr>
        <w:t xml:space="preserve"> </w:t>
      </w:r>
      <w:r w:rsidDel="00000000" w:rsidR="00000000" w:rsidRPr="00000000">
        <w:rPr>
          <w:rFonts w:ascii="Calibri" w:cs="Calibri" w:eastAsia="Calibri" w:hAnsi="Calibri"/>
          <w:b w:val="1"/>
          <w:sz w:val="22"/>
          <w:szCs w:val="22"/>
          <w:rtl w:val="0"/>
        </w:rPr>
        <w:t xml:space="preserve">2024 -1- IT02-KA121-SCH-000209837</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p w:rsidR="00000000" w:rsidDel="00000000" w:rsidP="00000000" w:rsidRDefault="00000000" w:rsidRPr="00000000" w14:paraId="0000001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Liceo Niccolò Copernico accreditato per il settore SCUOLA (2021-1-IT02-KA120-SCH-000046184), ha presentato un progetto KA121-SCH, al quale l’Agenzia Nazionale ha assegnato una sovvenzione (Convenzione </w:t>
      </w:r>
      <w:r w:rsidDel="00000000" w:rsidR="00000000" w:rsidRPr="00000000">
        <w:rPr>
          <w:i w:val="0"/>
          <w:smallCaps w:val="0"/>
          <w:strike w:val="0"/>
          <w:color w:val="000000"/>
          <w:sz w:val="22"/>
          <w:szCs w:val="22"/>
          <w:u w:val="none"/>
          <w:vertAlign w:val="baseline"/>
          <w:rtl w:val="0"/>
        </w:rPr>
        <w:t xml:space="preserve">n.</w:t>
      </w:r>
      <w:r w:rsidDel="00000000" w:rsidR="00000000" w:rsidRPr="00000000">
        <w:rPr>
          <w:rFonts w:ascii="Calibri" w:cs="Calibri" w:eastAsia="Calibri" w:hAnsi="Calibri"/>
          <w:sz w:val="22"/>
          <w:szCs w:val="22"/>
          <w:rtl w:val="0"/>
        </w:rPr>
        <w:t xml:space="preserve">2024 -1- IT02-KA121-SCH-000209837</w:t>
      </w:r>
      <w:r w:rsidDel="00000000" w:rsidR="00000000" w:rsidRPr="00000000">
        <w:rPr>
          <w:i w:val="0"/>
          <w:smallCaps w:val="0"/>
          <w:strike w:val="0"/>
          <w:color w:val="000000"/>
          <w:sz w:val="22"/>
          <w:szCs w:val="22"/>
          <w:u w:val="none"/>
          <w:vertAlign w:val="baseline"/>
          <w:rtl w:val="0"/>
        </w:rPr>
        <w:t xml:space="preserve">)</w:t>
      </w:r>
      <w:r w:rsidDel="00000000" w:rsidR="00000000" w:rsidRPr="00000000">
        <w:rPr>
          <w:b w:val="1"/>
          <w:i w:val="0"/>
          <w:smallCaps w:val="0"/>
          <w:strike w:val="0"/>
          <w:color w:val="000000"/>
          <w:sz w:val="22"/>
          <w:szCs w:val="22"/>
          <w:u w:val="none"/>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er realizzare,</w:t>
      </w:r>
      <w:r w:rsidDel="00000000" w:rsidR="00000000" w:rsidRPr="00000000">
        <w:rPr>
          <w:b w:val="1"/>
          <w:i w:val="0"/>
          <w:smallCaps w:val="0"/>
          <w:strike w:val="0"/>
          <w:color w:val="000000"/>
          <w:sz w:val="22"/>
          <w:szCs w:val="22"/>
          <w:u w:val="none"/>
          <w:shd w:fill="auto" w:val="clear"/>
          <w:vertAlign w:val="baseline"/>
          <w:rtl w:val="0"/>
        </w:rPr>
        <w:t xml:space="preserve"> dal </w:t>
      </w:r>
      <w:r w:rsidDel="00000000" w:rsidR="00000000" w:rsidRPr="00000000">
        <w:rPr>
          <w:b w:val="1"/>
          <w:sz w:val="22"/>
          <w:szCs w:val="22"/>
          <w:rtl w:val="0"/>
        </w:rPr>
        <w:t xml:space="preserve">15 marzo</w:t>
      </w:r>
      <w:r w:rsidDel="00000000" w:rsidR="00000000" w:rsidRPr="00000000">
        <w:rPr>
          <w:b w:val="1"/>
          <w:i w:val="0"/>
          <w:smallCaps w:val="0"/>
          <w:strike w:val="0"/>
          <w:color w:val="000000"/>
          <w:sz w:val="22"/>
          <w:szCs w:val="22"/>
          <w:u w:val="none"/>
          <w:shd w:fill="auto" w:val="clear"/>
          <w:vertAlign w:val="baseline"/>
          <w:rtl w:val="0"/>
        </w:rPr>
        <w:t xml:space="preserve"> al 31 agosto 2025,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mobilità per lo staff</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13">
      <w:pPr>
        <w:jc w:val="both"/>
        <w:rPr>
          <w:sz w:val="22"/>
          <w:szCs w:val="22"/>
        </w:rPr>
      </w:pPr>
      <w:r w:rsidDel="00000000" w:rsidR="00000000" w:rsidRPr="00000000">
        <w:rPr>
          <w:rtl w:val="0"/>
        </w:rPr>
      </w:r>
    </w:p>
    <w:p w:rsidR="00000000" w:rsidDel="00000000" w:rsidP="00000000" w:rsidRDefault="00000000" w:rsidRPr="00000000" w14:paraId="00000014">
      <w:pPr>
        <w:widowControl w:val="0"/>
        <w:spacing w:after="120" w:line="276" w:lineRule="auto"/>
        <w:jc w:val="both"/>
        <w:rPr>
          <w:sz w:val="22"/>
          <w:szCs w:val="22"/>
        </w:rPr>
      </w:pPr>
      <w:r w:rsidDel="00000000" w:rsidR="00000000" w:rsidRPr="00000000">
        <w:rPr>
          <w:sz w:val="22"/>
          <w:szCs w:val="22"/>
          <w:rtl w:val="0"/>
        </w:rPr>
        <w:t xml:space="preserve">La durata delle mobilità è di 5 giorni (più due di viaggio). Il presente avviso è finalizzato alla selezione del </w:t>
      </w:r>
      <w:r w:rsidDel="00000000" w:rsidR="00000000" w:rsidRPr="00000000">
        <w:rPr>
          <w:b w:val="1"/>
          <w:sz w:val="22"/>
          <w:szCs w:val="22"/>
          <w:rtl w:val="0"/>
        </w:rPr>
        <w:t xml:space="preserve">personale scolastico </w:t>
      </w:r>
      <w:r w:rsidDel="00000000" w:rsidR="00000000" w:rsidRPr="00000000">
        <w:rPr>
          <w:sz w:val="22"/>
          <w:szCs w:val="22"/>
          <w:rtl w:val="0"/>
        </w:rPr>
        <w:t xml:space="preserve">per la partecipazione a corsi di formazione. </w:t>
      </w:r>
    </w:p>
    <w:p w:rsidR="00000000" w:rsidDel="00000000" w:rsidP="00000000" w:rsidRDefault="00000000" w:rsidRPr="00000000" w14:paraId="00000015">
      <w:pPr>
        <w:widowControl w:val="0"/>
        <w:spacing w:after="120" w:line="276" w:lineRule="auto"/>
        <w:jc w:val="both"/>
        <w:rPr>
          <w:sz w:val="22"/>
          <w:szCs w:val="22"/>
        </w:rPr>
      </w:pPr>
      <w:r w:rsidDel="00000000" w:rsidR="00000000" w:rsidRPr="00000000">
        <w:rPr>
          <w:sz w:val="22"/>
          <w:szCs w:val="22"/>
          <w:rtl w:val="0"/>
        </w:rPr>
        <w:t xml:space="preserve">Gli obiettivi prioritari del progetto sono:</w:t>
      </w:r>
    </w:p>
    <w:p w:rsidR="00000000" w:rsidDel="00000000" w:rsidP="00000000" w:rsidRDefault="00000000" w:rsidRPr="00000000" w14:paraId="00000016">
      <w:pPr>
        <w:widowControl w:val="0"/>
        <w:spacing w:after="120" w:line="276" w:lineRule="auto"/>
        <w:jc w:val="both"/>
        <w:rPr>
          <w:b w:val="1"/>
          <w:color w:val="000000"/>
          <w:sz w:val="22"/>
          <w:szCs w:val="22"/>
        </w:rPr>
      </w:pPr>
      <w:r w:rsidDel="00000000" w:rsidR="00000000" w:rsidRPr="00000000">
        <w:rPr>
          <w:sz w:val="22"/>
          <w:szCs w:val="22"/>
          <w:rtl w:val="0"/>
        </w:rPr>
        <w:t xml:space="preserve">-</w:t>
      </w:r>
      <w:r w:rsidDel="00000000" w:rsidR="00000000" w:rsidRPr="00000000">
        <w:rPr>
          <w:b w:val="1"/>
          <w:sz w:val="22"/>
          <w:szCs w:val="22"/>
          <w:rtl w:val="0"/>
        </w:rPr>
        <w:t xml:space="preserve">frequenza di</w:t>
      </w:r>
      <w:r w:rsidDel="00000000" w:rsidR="00000000" w:rsidRPr="00000000">
        <w:rPr>
          <w:sz w:val="22"/>
          <w:szCs w:val="22"/>
          <w:rtl w:val="0"/>
        </w:rPr>
        <w:t xml:space="preserve"> </w:t>
      </w:r>
      <w:r w:rsidDel="00000000" w:rsidR="00000000" w:rsidRPr="00000000">
        <w:rPr>
          <w:b w:val="1"/>
          <w:sz w:val="22"/>
          <w:szCs w:val="22"/>
          <w:rtl w:val="0"/>
        </w:rPr>
        <w:t xml:space="preserve">corsi </w:t>
      </w:r>
      <w:r w:rsidDel="00000000" w:rsidR="00000000" w:rsidRPr="00000000">
        <w:rPr>
          <w:sz w:val="22"/>
          <w:szCs w:val="22"/>
          <w:rtl w:val="0"/>
        </w:rPr>
        <w:t xml:space="preserve">su metodologie innovative, lingua inglese, insegnamento e metodologia CLIL, discipline STEM e STEAM, sostenibilità ambientale, transizione digitale, benessere a scuola.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Procedure di candidatura </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Per partecipare alla selezione, i docenti interessati dovranno:</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Inviare domanda di candidatura debitamente firmata, all’indirizzo </w:t>
      </w:r>
      <w:hyperlink r:id="rId10">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erasmus@cop</w:t>
        </w:r>
      </w:hyperlink>
      <w:hyperlink r:id="rId11">
        <w:r w:rsidDel="00000000" w:rsidR="00000000" w:rsidRPr="00000000">
          <w:rPr>
            <w:color w:val="0563c1"/>
            <w:sz w:val="22"/>
            <w:szCs w:val="22"/>
            <w:u w:val="single"/>
            <w:rtl w:val="0"/>
          </w:rPr>
          <w:t xml:space="preserve">e</w:t>
        </w:r>
      </w:hyperlink>
      <w:hyperlink r:id="rId12">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rnicoprato.edu.it</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Inviare documentazione richiesta</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b w:val="1"/>
          <w:color w:val="000000"/>
          <w:sz w:val="22"/>
          <w:szCs w:val="22"/>
          <w:rtl w:val="0"/>
        </w:rPr>
        <w:t xml:space="preserve">Il termine ultimo per la presentazione delle candidature è il </w:t>
      </w:r>
      <w:r w:rsidDel="00000000" w:rsidR="00000000" w:rsidRPr="00000000">
        <w:rPr>
          <w:b w:val="1"/>
          <w:sz w:val="22"/>
          <w:szCs w:val="22"/>
          <w:rtl w:val="0"/>
        </w:rPr>
        <w:t xml:space="preserve">16 marzo </w:t>
      </w:r>
      <w:r w:rsidDel="00000000" w:rsidR="00000000" w:rsidRPr="00000000">
        <w:rPr>
          <w:b w:val="1"/>
          <w:color w:val="000000"/>
          <w:sz w:val="22"/>
          <w:szCs w:val="22"/>
          <w:rtl w:val="0"/>
        </w:rPr>
        <w:t xml:space="preserve">alle ore </w:t>
      </w:r>
      <w:r w:rsidDel="00000000" w:rsidR="00000000" w:rsidRPr="00000000">
        <w:rPr>
          <w:b w:val="1"/>
          <w:sz w:val="22"/>
          <w:szCs w:val="22"/>
          <w:rtl w:val="0"/>
        </w:rPr>
        <w:t xml:space="preserve">20.</w:t>
      </w:r>
      <w:r w:rsidDel="00000000" w:rsidR="00000000" w:rsidRPr="00000000">
        <w:rPr>
          <w:b w:val="1"/>
          <w:color w:val="000000"/>
          <w:sz w:val="22"/>
          <w:szCs w:val="22"/>
          <w:rtl w:val="0"/>
        </w:rPr>
        <w:t xml:space="preserve">00.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jc w:val="both"/>
        <w:rPr>
          <w:b w:val="1"/>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jc w:val="both"/>
        <w:rPr>
          <w:b w:val="1"/>
          <w:color w:val="000000"/>
          <w:sz w:val="22"/>
          <w:szCs w:val="22"/>
        </w:rPr>
      </w:pPr>
      <w:r w:rsidDel="00000000" w:rsidR="00000000" w:rsidRPr="00000000">
        <w:rPr>
          <w:b w:val="1"/>
          <w:color w:val="000000"/>
          <w:sz w:val="22"/>
          <w:szCs w:val="22"/>
          <w:rtl w:val="0"/>
        </w:rPr>
        <w:t xml:space="preserve">Requisiti di partecipazione: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jc w:val="both"/>
        <w:rPr>
          <w:b w:val="1"/>
          <w:color w:val="000000"/>
          <w:sz w:val="22"/>
          <w:szCs w:val="22"/>
        </w:rPr>
      </w:pPr>
      <w:r w:rsidDel="00000000" w:rsidR="00000000" w:rsidRPr="00000000">
        <w:rPr>
          <w:rtl w:val="0"/>
        </w:rPr>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Essere in servizio a tempo indeterminato o determinato;</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per la frequenza corsi: possedere un’adeguata competenza in lingua inglese (laurea, essere </w:t>
      </w:r>
      <w:r w:rsidDel="00000000" w:rsidR="00000000" w:rsidRPr="00000000">
        <w:rPr>
          <w:sz w:val="22"/>
          <w:szCs w:val="22"/>
          <w:rtl w:val="0"/>
        </w:rPr>
        <w:t xml:space="preserve">madrelingua</w:t>
      </w:r>
      <w:r w:rsidDel="00000000" w:rsidR="00000000" w:rsidRPr="00000000">
        <w:rPr>
          <w:color w:val="000000"/>
          <w:sz w:val="22"/>
          <w:szCs w:val="22"/>
          <w:rtl w:val="0"/>
        </w:rPr>
        <w:t xml:space="preserve"> o possedere minimo livello B1) o in altre lingue oggetto del corso;</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saper utilizzare strumenti digitali (piattaforma per videoconferenze; sistemi di costruzione e condivisione file) che permettano una rapida ed efficace comunicazione e un’immediata visibilità del lavoro svolto.</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jc w:val="both"/>
        <w:rPr>
          <w:b w:val="1"/>
          <w:color w:val="000000"/>
          <w:sz w:val="22"/>
          <w:szCs w:val="22"/>
        </w:rPr>
      </w:pPr>
      <w:r w:rsidDel="00000000" w:rsidR="00000000" w:rsidRPr="00000000">
        <w:rPr>
          <w:b w:val="1"/>
          <w:color w:val="000000"/>
          <w:sz w:val="22"/>
          <w:szCs w:val="22"/>
          <w:rtl w:val="0"/>
        </w:rPr>
        <w:t xml:space="preserve">Documentazione richiesta:</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Domanda di partecipazione alla mobilità (Allegato 1)</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pacing w:line="276" w:lineRule="auto"/>
        <w:ind w:left="720" w:hanging="360"/>
        <w:jc w:val="both"/>
        <w:rPr>
          <w:b w:val="1"/>
          <w:color w:val="000000"/>
          <w:sz w:val="22"/>
          <w:szCs w:val="22"/>
        </w:rPr>
      </w:pPr>
      <w:r w:rsidDel="00000000" w:rsidR="00000000" w:rsidRPr="00000000">
        <w:rPr>
          <w:color w:val="000000"/>
          <w:sz w:val="22"/>
          <w:szCs w:val="22"/>
          <w:rtl w:val="0"/>
        </w:rPr>
        <w:t xml:space="preserve">Certificazioni linguistiche </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color w:val="000000"/>
          <w:sz w:val="22"/>
          <w:szCs w:val="22"/>
          <w:u w:val="single"/>
        </w:rPr>
      </w:pPr>
      <w:r w:rsidDel="00000000" w:rsidR="00000000" w:rsidRPr="00000000">
        <w:rPr>
          <w:b w:val="1"/>
          <w:color w:val="000000"/>
          <w:sz w:val="22"/>
          <w:szCs w:val="22"/>
          <w:u w:val="single"/>
          <w:rtl w:val="0"/>
        </w:rPr>
        <w:t xml:space="preserve">Non verranno prese in considerazione domande non complete degli allegati richiesti.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jc w:val="both"/>
        <w:rPr>
          <w:b w:val="1"/>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jc w:val="both"/>
        <w:rPr>
          <w:b w:val="1"/>
          <w:color w:val="000000"/>
          <w:sz w:val="22"/>
          <w:szCs w:val="22"/>
        </w:rPr>
      </w:pPr>
      <w:r w:rsidDel="00000000" w:rsidR="00000000" w:rsidRPr="00000000">
        <w:rPr>
          <w:b w:val="1"/>
          <w:color w:val="000000"/>
          <w:sz w:val="22"/>
          <w:szCs w:val="22"/>
          <w:rtl w:val="0"/>
        </w:rPr>
        <w:t xml:space="preserve">Selezione</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Le candidature pervenute complete degli allegati previsti saranno esaminate da una Commissione presieduta dal Dirigente Scolastico o da un suo delegato.</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Ai fini della selezione, la Commissione valuterà le candidature secondo i seguenti criteri: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Competenza linguistica in inglese e/o in altre lingue comunitarie; </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color w:val="000000"/>
          <w:sz w:val="22"/>
          <w:szCs w:val="22"/>
          <w:rtl w:val="0"/>
        </w:rPr>
        <w:t xml:space="preserve">Coinvolgimento in attività volte al miglioramento dell’offerta formativa del proprio istituto.</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Ai fini della ricaduta del progetto su ogni istituto coinvolto, sarà data priorità al personale con contratto a tempo indeterminato e, a parità di punteggio, al più giovane anagraficamente e a chi non ha partecipato a precedenti mobilità </w:t>
      </w:r>
      <w:r w:rsidDel="00000000" w:rsidR="00000000" w:rsidRPr="00000000">
        <w:rPr>
          <w:sz w:val="22"/>
          <w:szCs w:val="22"/>
          <w:rtl w:val="0"/>
        </w:rPr>
        <w:t xml:space="preserve">Erasmus+</w:t>
      </w:r>
      <w:r w:rsidDel="00000000" w:rsidR="00000000" w:rsidRPr="00000000">
        <w:rPr>
          <w:color w:val="000000"/>
          <w:sz w:val="22"/>
          <w:szCs w:val="22"/>
          <w:rtl w:val="0"/>
        </w:rPr>
        <w:t xml:space="preserve">.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I docenti che abbiano, invece, già effettuato una mobilità nell’ambito del progetto </w:t>
      </w:r>
      <w:r w:rsidDel="00000000" w:rsidR="00000000" w:rsidRPr="00000000">
        <w:rPr>
          <w:sz w:val="22"/>
          <w:szCs w:val="22"/>
          <w:rtl w:val="0"/>
        </w:rPr>
        <w:t xml:space="preserve">2022-1-1-IT02-KA121- SCH-000065371, possono produrre nuovamente domanda, ma saranno automaticamente inseriti in fondo alla graduatoria. </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Al termine della valutazione delle domande presentate, la Commissione stilerà una graduatoria del personale </w:t>
      </w:r>
      <w:r w:rsidDel="00000000" w:rsidR="00000000" w:rsidRPr="00000000">
        <w:rPr>
          <w:sz w:val="22"/>
          <w:szCs w:val="22"/>
          <w:rtl w:val="0"/>
        </w:rPr>
        <w:t xml:space="preserve">scolastico</w:t>
      </w:r>
      <w:r w:rsidDel="00000000" w:rsidR="00000000" w:rsidRPr="00000000">
        <w:rPr>
          <w:color w:val="000000"/>
          <w:sz w:val="22"/>
          <w:szCs w:val="22"/>
          <w:rtl w:val="0"/>
        </w:rPr>
        <w:t xml:space="preserve"> che ha prodotto domanda ed è in possesso dei requisiti richiesti.</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Il personale che ha presentato candidatura sarà tenuto a partecipare a eventuali attività formative e alle disseminazioni previste dal progetto.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Coloro che saranno selezionati, prima della partenza per la mobilità, dovranno sottoscrivere un accordo di mobilità (Allegato VI e</w:t>
      </w:r>
      <w:r w:rsidDel="00000000" w:rsidR="00000000" w:rsidRPr="00000000">
        <w:rPr>
          <w:sz w:val="22"/>
          <w:szCs w:val="22"/>
          <w:rtl w:val="0"/>
        </w:rPr>
        <w:t xml:space="preserve"> </w:t>
      </w:r>
      <w:r w:rsidDel="00000000" w:rsidR="00000000" w:rsidRPr="00000000">
        <w:rPr>
          <w:color w:val="000000"/>
          <w:sz w:val="22"/>
          <w:szCs w:val="22"/>
          <w:rtl w:val="0"/>
        </w:rPr>
        <w:t xml:space="preserve">il contratto formativo Europass Mobility), che conterrà le previsioni di reciproco impegno al rispetto delle condizioni che disciplinano la mobilità.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jc w:val="both"/>
        <w:rPr>
          <w:sz w:val="22"/>
          <w:szCs w:val="22"/>
        </w:rPr>
      </w:pPr>
      <w:r w:rsidDel="00000000" w:rsidR="00000000" w:rsidRPr="00000000">
        <w:rPr>
          <w:sz w:val="22"/>
          <w:szCs w:val="22"/>
          <w:rtl w:val="0"/>
        </w:rPr>
        <w:t xml:space="preserve">La cifra destinata al viaggio e le spese di soggiorno (vitto e alloggio) è calcolata in base al paese di destinazione, secondo i massimali previsti nelle tabelle europee (Allegato 2 del presente avviso). L’iscrizione e il pagamento del corso saranno gestiti direttamente dalla scuola.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jc w:val="both"/>
        <w:rPr>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jc w:val="both"/>
        <w:rPr>
          <w:sz w:val="22"/>
          <w:szCs w:val="22"/>
        </w:rPr>
      </w:pPr>
      <w:r w:rsidDel="00000000" w:rsidR="00000000" w:rsidRPr="00000000">
        <w:rPr>
          <w:sz w:val="22"/>
          <w:szCs w:val="22"/>
          <w:rtl w:val="0"/>
        </w:rPr>
        <w:t xml:space="preserve">Nell’Allegato 3 è possibile trovare la lista dei corsi selezionati dalla commissione Erasmus+. I candidati possono scegliere in autonomia altri corsi con altre destinazioni, ma devono essere formazioni gestite da agenzie accreditate Erasmus+.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jc w:val="both"/>
        <w:rPr>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jc w:val="both"/>
        <w:rPr>
          <w:sz w:val="22"/>
          <w:szCs w:val="22"/>
        </w:rPr>
      </w:pPr>
      <w:r w:rsidDel="00000000" w:rsidR="00000000" w:rsidRPr="00000000">
        <w:rPr>
          <w:sz w:val="22"/>
          <w:szCs w:val="22"/>
          <w:rtl w:val="0"/>
        </w:rPr>
        <w:t xml:space="preserve">Al rientro dalla mobilità, i partecipanti dovranno rendicontare le spese effettivamente sostenute, inviando di giustificati richiesti (carte di imbarco, fatture acquisto voli, pernottamento, spese per i pasti e i trasporti) alla scuola che, previa verifica della documentazione prodotta, effettuerà il pagamento del saldo dovuto, fino a concorrenza dei massimali previsti nelle suddette tabelle europee.</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jc w:val="both"/>
        <w:rPr>
          <w:b w:val="1"/>
          <w:i w:val="1"/>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jc w:val="both"/>
        <w:rPr>
          <w:b w:val="1"/>
          <w:i w:val="1"/>
          <w:sz w:val="26"/>
          <w:szCs w:val="26"/>
        </w:rPr>
      </w:pPr>
      <w:r w:rsidDel="00000000" w:rsidR="00000000" w:rsidRPr="00000000">
        <w:rPr>
          <w:b w:val="1"/>
          <w:i w:val="1"/>
          <w:sz w:val="26"/>
          <w:szCs w:val="26"/>
          <w:rtl w:val="0"/>
        </w:rPr>
        <w:t xml:space="preserve">Si precisa che le mobilità, come tutti i progetti Erasmus+, possono essere oggetto di co-finanziamento da parte del beneficiario nel caso in cui il finanziamento previsto non sia sufficiente a coprire i costi reali.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jc w:val="both"/>
        <w:rPr>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Al rientro dalla mobilità, i partecipanti dovranno compilare </w:t>
      </w:r>
      <w:r w:rsidDel="00000000" w:rsidR="00000000" w:rsidRPr="00000000">
        <w:rPr>
          <w:b w:val="1"/>
          <w:color w:val="000000"/>
          <w:sz w:val="22"/>
          <w:szCs w:val="22"/>
          <w:rtl w:val="0"/>
        </w:rPr>
        <w:t xml:space="preserve">il report richiesto dalla Commissione europea</w:t>
      </w:r>
      <w:r w:rsidDel="00000000" w:rsidR="00000000" w:rsidRPr="00000000">
        <w:rPr>
          <w:color w:val="000000"/>
          <w:sz w:val="22"/>
          <w:szCs w:val="22"/>
          <w:rtl w:val="0"/>
        </w:rPr>
        <w:t xml:space="preserve"> e depositare presso la segreteria della scuola la documentazione originale di seguito descritta: </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line="276" w:lineRule="auto"/>
        <w:ind w:left="643" w:hanging="360"/>
        <w:jc w:val="both"/>
        <w:rPr>
          <w:color w:val="000000"/>
          <w:sz w:val="22"/>
          <w:szCs w:val="22"/>
        </w:rPr>
      </w:pPr>
      <w:r w:rsidDel="00000000" w:rsidR="00000000" w:rsidRPr="00000000">
        <w:rPr>
          <w:b w:val="1"/>
          <w:color w:val="000000"/>
          <w:sz w:val="22"/>
          <w:szCs w:val="22"/>
          <w:rtl w:val="0"/>
        </w:rPr>
        <w:t xml:space="preserve">Accordo di mobilità (Allegato VI</w:t>
      </w:r>
      <w:r w:rsidDel="00000000" w:rsidR="00000000" w:rsidRPr="00000000">
        <w:rPr>
          <w:b w:val="1"/>
          <w:sz w:val="22"/>
          <w:szCs w:val="22"/>
          <w:rtl w:val="0"/>
        </w:rPr>
        <w:t xml:space="preserve"> e Europass Mobility</w:t>
      </w:r>
      <w:r w:rsidDel="00000000" w:rsidR="00000000" w:rsidRPr="00000000">
        <w:rPr>
          <w:b w:val="1"/>
          <w:color w:val="000000"/>
          <w:sz w:val="22"/>
          <w:szCs w:val="22"/>
          <w:rtl w:val="0"/>
        </w:rPr>
        <w:t xml:space="preserve">)</w:t>
      </w:r>
      <w:r w:rsidDel="00000000" w:rsidR="00000000" w:rsidRPr="00000000">
        <w:rPr>
          <w:color w:val="000000"/>
          <w:sz w:val="22"/>
          <w:szCs w:val="22"/>
          <w:rtl w:val="0"/>
        </w:rPr>
        <w:t xml:space="preserve">; </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line="276" w:lineRule="auto"/>
        <w:ind w:left="643" w:hanging="360"/>
        <w:jc w:val="both"/>
        <w:rPr>
          <w:color w:val="000000"/>
          <w:sz w:val="22"/>
          <w:szCs w:val="22"/>
        </w:rPr>
      </w:pPr>
      <w:r w:rsidDel="00000000" w:rsidR="00000000" w:rsidRPr="00000000">
        <w:rPr>
          <w:b w:val="1"/>
          <w:color w:val="000000"/>
          <w:sz w:val="22"/>
          <w:szCs w:val="22"/>
          <w:rtl w:val="0"/>
        </w:rPr>
        <w:t xml:space="preserve">Certificazione </w:t>
      </w:r>
      <w:r w:rsidDel="00000000" w:rsidR="00000000" w:rsidRPr="00000000">
        <w:rPr>
          <w:color w:val="000000"/>
          <w:sz w:val="22"/>
          <w:szCs w:val="22"/>
          <w:rtl w:val="0"/>
        </w:rPr>
        <w:t xml:space="preserve">rilasciata dall’Istituzione ospitante, dalla quale devono chiaramente risultare il numero dei giorni e delle ore di job shadowing/formazione.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76" w:lineRule="auto"/>
        <w:jc w:val="both"/>
        <w:rPr>
          <w:b w:val="1"/>
          <w:color w:val="000000"/>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b w:val="1"/>
          <w:color w:val="000000"/>
          <w:sz w:val="22"/>
          <w:szCs w:val="22"/>
          <w:rtl w:val="0"/>
        </w:rPr>
        <w:t xml:space="preserve">Ulteriori precisazioni </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76" w:lineRule="auto"/>
        <w:jc w:val="both"/>
        <w:rPr>
          <w:sz w:val="22"/>
          <w:szCs w:val="22"/>
        </w:rPr>
      </w:pPr>
      <w:r w:rsidDel="00000000" w:rsidR="00000000" w:rsidRPr="00000000">
        <w:rPr>
          <w:color w:val="000000"/>
          <w:sz w:val="22"/>
          <w:szCs w:val="22"/>
          <w:rtl w:val="0"/>
        </w:rPr>
        <w:t xml:space="preserve">In caso di sopravvenuta impossibilità a realizzare la mobilità, il partecipante selezionato dovrà darne immediata comunicazione alle referenti Erasmus, dichiarando sotto personale responsabilità (e, su richiesta, documentando) le ragioni che hanno impedito la realizzazione della mobilità. In ogni caso, la mancata realizzazione della mobilità, così come la mancata ottemperanza agli obblighi previsti e sottoscritti nel contratto di mobilità con la Scuola comportano, ove sia stato erogato un acconto, la </w:t>
      </w:r>
      <w:r w:rsidDel="00000000" w:rsidR="00000000" w:rsidRPr="00000000">
        <w:rPr>
          <w:b w:val="1"/>
          <w:color w:val="000000"/>
          <w:sz w:val="22"/>
          <w:szCs w:val="22"/>
          <w:rtl w:val="0"/>
        </w:rPr>
        <w:t xml:space="preserve">restituzione integrale </w:t>
      </w:r>
      <w:r w:rsidDel="00000000" w:rsidR="00000000" w:rsidRPr="00000000">
        <w:rPr>
          <w:color w:val="000000"/>
          <w:sz w:val="22"/>
          <w:szCs w:val="22"/>
          <w:rtl w:val="0"/>
        </w:rPr>
        <w:t xml:space="preserve">della somma ricevuta. </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76" w:lineRule="auto"/>
        <w:jc w:val="both"/>
        <w:rPr>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Per ulteriori </w:t>
      </w:r>
      <w:r w:rsidDel="00000000" w:rsidR="00000000" w:rsidRPr="00000000">
        <w:rPr>
          <w:b w:val="1"/>
          <w:color w:val="000000"/>
          <w:sz w:val="22"/>
          <w:szCs w:val="22"/>
          <w:rtl w:val="0"/>
        </w:rPr>
        <w:t xml:space="preserve">INFORMAZIONI</w:t>
      </w:r>
      <w:r w:rsidDel="00000000" w:rsidR="00000000" w:rsidRPr="00000000">
        <w:rPr>
          <w:color w:val="000000"/>
          <w:sz w:val="22"/>
          <w:szCs w:val="22"/>
          <w:rtl w:val="0"/>
        </w:rPr>
        <w:t xml:space="preserve"> contattare il referente del progetto prof.ssa Monica Cannito o Prof.ssa Cristina Didò.</w:t>
      </w:r>
    </w:p>
    <w:p w:rsidR="00000000" w:rsidDel="00000000" w:rsidP="00000000" w:rsidRDefault="00000000" w:rsidRPr="00000000" w14:paraId="00000048">
      <w:pPr>
        <w:jc w:val="both"/>
        <w:rPr>
          <w:sz w:val="22"/>
          <w:szCs w:val="22"/>
        </w:rPr>
      </w:pPr>
      <w:r w:rsidDel="00000000" w:rsidR="00000000" w:rsidRPr="00000000">
        <w:rPr>
          <w:rtl w:val="0"/>
        </w:rPr>
      </w:r>
    </w:p>
    <w:p w:rsidR="00000000" w:rsidDel="00000000" w:rsidP="00000000" w:rsidRDefault="00000000" w:rsidRPr="00000000" w14:paraId="00000049">
      <w:pPr>
        <w:jc w:val="both"/>
        <w:rPr>
          <w:sz w:val="22"/>
          <w:szCs w:val="22"/>
        </w:rPr>
      </w:pPr>
      <w:r w:rsidDel="00000000" w:rsidR="00000000" w:rsidRPr="00000000">
        <w:rPr>
          <w:rtl w:val="0"/>
        </w:rPr>
      </w:r>
    </w:p>
    <w:p w:rsidR="00000000" w:rsidDel="00000000" w:rsidP="00000000" w:rsidRDefault="00000000" w:rsidRPr="00000000" w14:paraId="0000004A">
      <w:pPr>
        <w:jc w:val="both"/>
        <w:rPr>
          <w:sz w:val="22"/>
          <w:szCs w:val="22"/>
        </w:rPr>
      </w:pPr>
      <w:r w:rsidDel="00000000" w:rsidR="00000000" w:rsidRPr="00000000">
        <w:rPr>
          <w:rtl w:val="0"/>
        </w:rPr>
      </w:r>
    </w:p>
    <w:p w:rsidR="00000000" w:rsidDel="00000000" w:rsidP="00000000" w:rsidRDefault="00000000" w:rsidRPr="00000000" w14:paraId="0000004B">
      <w:pPr>
        <w:jc w:val="both"/>
        <w:rPr>
          <w:sz w:val="22"/>
          <w:szCs w:val="22"/>
        </w:rPr>
      </w:pPr>
      <w:r w:rsidDel="00000000" w:rsidR="00000000" w:rsidRPr="00000000">
        <w:rPr>
          <w:rtl w:val="0"/>
        </w:rPr>
      </w:r>
    </w:p>
    <w:p w:rsidR="00000000" w:rsidDel="00000000" w:rsidP="00000000" w:rsidRDefault="00000000" w:rsidRPr="00000000" w14:paraId="0000004C">
      <w:pPr>
        <w:jc w:val="both"/>
        <w:rPr>
          <w:sz w:val="22"/>
          <w:szCs w:val="22"/>
        </w:rPr>
      </w:pPr>
      <w:r w:rsidDel="00000000" w:rsidR="00000000" w:rsidRPr="00000000">
        <w:rPr>
          <w:rtl w:val="0"/>
        </w:rPr>
      </w:r>
    </w:p>
    <w:p w:rsidR="00000000" w:rsidDel="00000000" w:rsidP="00000000" w:rsidRDefault="00000000" w:rsidRPr="00000000" w14:paraId="0000004D">
      <w:pPr>
        <w:jc w:val="both"/>
        <w:rPr>
          <w:sz w:val="22"/>
          <w:szCs w:val="22"/>
        </w:rPr>
      </w:pPr>
      <w:r w:rsidDel="00000000" w:rsidR="00000000" w:rsidRPr="00000000">
        <w:rPr>
          <w:sz w:val="22"/>
          <w:szCs w:val="22"/>
          <w:rtl w:val="0"/>
        </w:rPr>
        <w:t xml:space="preserve">                                                                                                    Il Dirigente Scolastico</w:t>
      </w:r>
    </w:p>
    <w:p w:rsidR="00000000" w:rsidDel="00000000" w:rsidP="00000000" w:rsidRDefault="00000000" w:rsidRPr="00000000" w14:paraId="0000004E">
      <w:pPr>
        <w:jc w:val="both"/>
        <w:rPr>
          <w:sz w:val="22"/>
          <w:szCs w:val="22"/>
        </w:rPr>
      </w:pPr>
      <w:r w:rsidDel="00000000" w:rsidR="00000000" w:rsidRPr="00000000">
        <w:rPr>
          <w:sz w:val="22"/>
          <w:szCs w:val="22"/>
          <w:rtl w:val="0"/>
        </w:rPr>
        <w:t xml:space="preserve">                                                                                                       Dr. Luca Borgioli</w:t>
      </w:r>
    </w:p>
    <w:p w:rsidR="00000000" w:rsidDel="00000000" w:rsidP="00000000" w:rsidRDefault="00000000" w:rsidRPr="00000000" w14:paraId="0000004F">
      <w:pPr>
        <w:jc w:val="both"/>
        <w:rPr>
          <w:sz w:val="22"/>
          <w:szCs w:val="22"/>
        </w:rPr>
      </w:pPr>
      <w:r w:rsidDel="00000000" w:rsidR="00000000" w:rsidRPr="00000000">
        <w:rPr>
          <w:rtl w:val="0"/>
        </w:rPr>
      </w:r>
    </w:p>
    <w:p w:rsidR="00000000" w:rsidDel="00000000" w:rsidP="00000000" w:rsidRDefault="00000000" w:rsidRPr="00000000" w14:paraId="00000050">
      <w:pPr>
        <w:jc w:val="both"/>
        <w:rPr>
          <w:sz w:val="18"/>
          <w:szCs w:val="18"/>
        </w:rPr>
      </w:pPr>
      <w:r w:rsidDel="00000000" w:rsidR="00000000" w:rsidRPr="00000000">
        <w:rPr>
          <w:sz w:val="22"/>
          <w:szCs w:val="22"/>
          <w:rtl w:val="0"/>
        </w:rPr>
        <w:t xml:space="preserve">                                                                                   </w:t>
      </w:r>
      <w:r w:rsidDel="00000000" w:rsidR="00000000" w:rsidRPr="00000000">
        <w:rPr>
          <w:sz w:val="18"/>
          <w:szCs w:val="18"/>
          <w:rtl w:val="0"/>
        </w:rPr>
        <w:t xml:space="preserve">(Documento firmato digitalmente ai sensi del Codice </w:t>
      </w:r>
    </w:p>
    <w:p w:rsidR="00000000" w:rsidDel="00000000" w:rsidP="00000000" w:rsidRDefault="00000000" w:rsidRPr="00000000" w14:paraId="00000051">
      <w:pPr>
        <w:jc w:val="center"/>
        <w:rPr>
          <w:sz w:val="20"/>
          <w:szCs w:val="20"/>
        </w:rPr>
      </w:pPr>
      <w:r w:rsidDel="00000000" w:rsidR="00000000" w:rsidRPr="00000000">
        <w:rPr>
          <w:sz w:val="18"/>
          <w:szCs w:val="18"/>
          <w:rtl w:val="0"/>
        </w:rPr>
        <w:t xml:space="preserve">                                                                                              dell’Amministrazione Digitale e norme ad esso connesse)</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3">
      <w:pPr>
        <w:rPr/>
      </w:pPr>
      <w:r w:rsidDel="00000000" w:rsidR="00000000" w:rsidRPr="00000000">
        <w:rPr>
          <w:rtl w:val="0"/>
        </w:rPr>
      </w:r>
    </w:p>
    <w:sectPr>
      <w:pgSz w:h="16838" w:w="11906" w:orient="portrait"/>
      <w:pgMar w:bottom="624" w:top="624" w:left="1134" w:right="164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643"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120" w:line="36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jc w:val="center"/>
    </w:pPr>
    <w:rPr>
      <w:b w:val="1"/>
      <w:sz w:val="28"/>
      <w:szCs w:val="28"/>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120" w:line="36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jc w:val="center"/>
    </w:pPr>
    <w:rPr>
      <w:b w:val="1"/>
      <w:sz w:val="28"/>
      <w:szCs w:val="28"/>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120" w:line="36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jc w:val="center"/>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89567A"/>
    <w:rPr>
      <w:rFonts w:ascii="Times New Roman" w:cs="Times New Roman" w:eastAsia="Times New Roman" w:hAnsi="Times New Roman"/>
      <w:kern w:val="0"/>
      <w:lang w:eastAsia="it-IT"/>
    </w:rPr>
  </w:style>
  <w:style w:type="paragraph" w:styleId="Titolo1">
    <w:name w:val="heading 1"/>
    <w:basedOn w:val="Normale"/>
    <w:next w:val="Normale"/>
    <w:link w:val="Titolo1Carattere"/>
    <w:qFormat w:val="1"/>
    <w:rsid w:val="0089567A"/>
    <w:pPr>
      <w:keepNext w:val="1"/>
      <w:spacing w:after="120" w:before="120" w:line="360" w:lineRule="auto"/>
      <w:outlineLvl w:val="0"/>
    </w:pPr>
    <w:rPr>
      <w:rFonts w:ascii="Arial" w:eastAsia="Arial Unicode MS" w:hAnsi="Arial"/>
      <w:b w:val="1"/>
      <w:sz w:val="32"/>
      <w:szCs w:val="28"/>
      <w:lang w:eastAsia="en-US" w:val="en-US"/>
    </w:rPr>
  </w:style>
  <w:style w:type="paragraph" w:styleId="Titolo3">
    <w:name w:val="heading 3"/>
    <w:basedOn w:val="Normale"/>
    <w:next w:val="Normale"/>
    <w:link w:val="Titolo3Carattere"/>
    <w:qFormat w:val="1"/>
    <w:rsid w:val="0089567A"/>
    <w:pPr>
      <w:keepNext w:val="1"/>
      <w:jc w:val="center"/>
      <w:outlineLvl w:val="2"/>
    </w:pPr>
    <w:rPr>
      <w:b w:val="1"/>
      <w:bCs w:val="1"/>
      <w:sz w:val="28"/>
      <w:szCs w:val="28"/>
    </w:rPr>
  </w:style>
  <w:style w:type="paragraph" w:styleId="Titolo7">
    <w:name w:val="heading 7"/>
    <w:basedOn w:val="Normale"/>
    <w:next w:val="Normale"/>
    <w:link w:val="Titolo7Carattere"/>
    <w:qFormat w:val="1"/>
    <w:rsid w:val="0089567A"/>
    <w:pPr>
      <w:keepNext w:val="1"/>
      <w:jc w:val="center"/>
      <w:outlineLvl w:val="6"/>
    </w:pPr>
    <w:rPr>
      <w:rFonts w:ascii="Arial" w:hAnsi="Arial"/>
      <w:bCs w:val="1"/>
      <w:iCs w:val="1"/>
      <w:sz w:val="20"/>
      <w:szCs w:val="23"/>
      <w:lang w:eastAsia="en-US" w:val="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rsid w:val="0089567A"/>
    <w:rPr>
      <w:rFonts w:ascii="Arial" w:cs="Times New Roman" w:eastAsia="Arial Unicode MS" w:hAnsi="Arial"/>
      <w:b w:val="1"/>
      <w:kern w:val="0"/>
      <w:sz w:val="32"/>
      <w:szCs w:val="28"/>
      <w:lang w:eastAsia="en-US" w:val="en-US"/>
    </w:rPr>
  </w:style>
  <w:style w:type="character" w:styleId="Titolo3Carattere" w:customStyle="1">
    <w:name w:val="Titolo 3 Carattere"/>
    <w:basedOn w:val="Carpredefinitoparagrafo"/>
    <w:link w:val="Titolo3"/>
    <w:rsid w:val="0089567A"/>
    <w:rPr>
      <w:rFonts w:ascii="Times New Roman" w:cs="Times New Roman" w:eastAsia="Times New Roman" w:hAnsi="Times New Roman"/>
      <w:b w:val="1"/>
      <w:bCs w:val="1"/>
      <w:kern w:val="0"/>
      <w:sz w:val="28"/>
      <w:szCs w:val="28"/>
      <w:lang w:eastAsia="it-IT"/>
    </w:rPr>
  </w:style>
  <w:style w:type="character" w:styleId="Titolo7Carattere" w:customStyle="1">
    <w:name w:val="Titolo 7 Carattere"/>
    <w:basedOn w:val="Carpredefinitoparagrafo"/>
    <w:link w:val="Titolo7"/>
    <w:rsid w:val="0089567A"/>
    <w:rPr>
      <w:rFonts w:ascii="Arial" w:cs="Times New Roman" w:eastAsia="Times New Roman" w:hAnsi="Arial"/>
      <w:bCs w:val="1"/>
      <w:iCs w:val="1"/>
      <w:kern w:val="0"/>
      <w:sz w:val="20"/>
      <w:szCs w:val="23"/>
      <w:lang w:eastAsia="en-US" w:val="en-US"/>
    </w:rPr>
  </w:style>
  <w:style w:type="paragraph" w:styleId="NormaleWeb">
    <w:name w:val="Normal (Web)"/>
    <w:basedOn w:val="Normale"/>
    <w:uiPriority w:val="99"/>
    <w:semiHidden w:val="1"/>
    <w:rsid w:val="0089567A"/>
    <w:pPr>
      <w:spacing w:after="100" w:afterAutospacing="1" w:before="100" w:beforeAutospacing="1"/>
    </w:pPr>
  </w:style>
  <w:style w:type="paragraph" w:styleId="Paragrafoelenco">
    <w:name w:val="List Paragraph"/>
    <w:basedOn w:val="Normale"/>
    <w:uiPriority w:val="34"/>
    <w:qFormat w:val="1"/>
    <w:rsid w:val="0089567A"/>
    <w:pPr>
      <w:ind w:left="720"/>
      <w:contextualSpacing w:val="1"/>
    </w:pPr>
    <w:rPr>
      <w:rFonts w:ascii="Calibri" w:cs="Calibri" w:eastAsia="Calibri" w:hAnsi="Calibri"/>
    </w:rPr>
  </w:style>
  <w:style w:type="character" w:styleId="Collegamentoipertestuale">
    <w:name w:val="Hyperlink"/>
    <w:basedOn w:val="Carpredefinitoparagrafo"/>
    <w:uiPriority w:val="99"/>
    <w:unhideWhenUsed w:val="1"/>
    <w:rsid w:val="00544FE5"/>
    <w:rPr>
      <w:color w:val="0563c1" w:themeColor="hyperlink"/>
      <w:u w:val="single"/>
    </w:rPr>
  </w:style>
  <w:style w:type="character" w:styleId="Menzionenonrisolta">
    <w:name w:val="Unresolved Mention"/>
    <w:basedOn w:val="Carpredefinitoparagrafo"/>
    <w:uiPriority w:val="99"/>
    <w:semiHidden w:val="1"/>
    <w:unhideWhenUsed w:val="1"/>
    <w:rsid w:val="00544FE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erasmus@coperenicoprato.edu.it" TargetMode="External"/><Relationship Id="rId10" Type="http://schemas.openxmlformats.org/officeDocument/2006/relationships/hyperlink" Target="mailto:erasmus@coperenicoprato.edu.it" TargetMode="External"/><Relationship Id="rId12" Type="http://schemas.openxmlformats.org/officeDocument/2006/relationships/hyperlink" Target="mailto:erasmus@coperenicoprato.edu.it"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DJP5NeJabA2gIYxnUan6+uN/mQ==">CgMxLjAyCWlkLmdqZGd4czgAciExYzdDa3VYMXpqZmR0OWhBNWJMRm1aS3QtbFFFSk1rSDQ=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2024-02-07T08:20:00Z</dcterms:created>
  <dc:creator>Cri Cri</dc:creator>
</cp:coreProperties>
</file>